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jc w:val="center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vertAlign w:val="baseline"/>
          <w:em w:val="none"/>
          <w:lang w:val="en-US" w:eastAsia="en-GB"/>
        </w:rPr>
        <w:t>CHUMATHANG TO YAYA TSO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Situated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banks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Indus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picture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perfect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beacons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aspiring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adventurist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famous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springs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various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dhabas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taste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Ladhaki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cusines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numerous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homestays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stay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glimpse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daily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life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Ladhaki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People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experience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hospitality.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begins,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wildlife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sanctuary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passing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plateaus.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Once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Tso,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enjoy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pristine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clear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waters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situated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4684m.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lucky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enough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sheep’s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marmots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plains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grazing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lazily,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staring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occasional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glimpse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trip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blow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minds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away.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ITINERARY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1: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3-4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2: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Gangra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3: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4: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Phayalung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Cross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Choku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5560m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8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5: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Phayalung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Duration: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6: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ITINERARY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1: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3-4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begins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Indus,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enjoying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cool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morning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breeze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caresses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body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hardly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explore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famous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springs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people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rejuvenate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body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spirits.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travel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springs,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large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ground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tents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spending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under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starry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night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sky.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2: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begin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first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walking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used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nomads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centuries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their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animals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graze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high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pastures.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trails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starts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due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north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through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village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gives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valley.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If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lucky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enough,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famous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blue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sheeps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marmots.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giving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camping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ground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hardly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notice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gradual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ascent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4050m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4630m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GB"/>
        </w:rPr>
        <w:t>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3: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short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just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complete.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However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campsite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you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views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possible.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lazing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around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soft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sunshine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explore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nearby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areas.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Chumathang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before,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however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slopes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gradually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4630m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Gangra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5140m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Kyangs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heards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grazing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lush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green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grass.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Phayalung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Choku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8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considered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toughest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entire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week.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threat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lies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high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oxygen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tough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terrains.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entire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complete,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quite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early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climbing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ridges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Sumdo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terrain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slopes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Choku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5560m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get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view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entire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valley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below.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resting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Choku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-La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pass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descent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Phayalung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plateau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plateau.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These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plateaus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marked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unique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lakes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spot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altitude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5200m.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Phayalung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hours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second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start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after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heavy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breakfast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beacons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another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adventure.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covers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shepherd’s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place,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plateau,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Lhato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gorges.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Grazing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animals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like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goats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meadows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till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reach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several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houses.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beautiful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feature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entire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trek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situated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4700m.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camp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site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situated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near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several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small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rivers,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which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lead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where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enjoy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peaceful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serene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night.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6: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Yaya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Tso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day,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taking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memories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that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would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last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lifetime.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En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-route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can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visit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of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most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famous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nunnery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monastery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Mahe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From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Mahe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we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drive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back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Leh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onwards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our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final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shd w:val="clear" w:color="ffffff" w:fill="ffffff"/>
          <w:vertAlign w:val="baseline"/>
          <w:em w:val="none"/>
          <w:lang w:val="en-IN" w:eastAsia="en-GB"/>
        </w:rPr>
        <w:t>destinations.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>
        <w:noProof/>
        <w:lang w:eastAsia="en-IN"/>
      </w:rPr>
      <w:drawing>
        <wp:inline distL="0" distT="0" distB="0" distR="0">
          <wp:extent cx="1037968" cy="518984"/>
          <wp:effectExtent l="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37968" cy="518984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eastAsia="en-GB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f5496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dayno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eb3d6120-fe5c-43e9-a4ae-8af2a1a767eb"/>
    <w:basedOn w:val="style65"/>
    <w:next w:val="style4098"/>
    <w:link w:val="style31"/>
    <w:uiPriority w:val="99"/>
    <w:rPr>
      <w:rFonts w:ascii="Times New Roman" w:cs="Times New Roman" w:eastAsia="Times New Roman" w:hAnsi="Times New Roman"/>
      <w:lang w:eastAsia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9cfe55f1-ae39-476d-9926-0601af9b8deb"/>
    <w:basedOn w:val="style65"/>
    <w:next w:val="style4099"/>
    <w:link w:val="style32"/>
    <w:uiPriority w:val="99"/>
    <w:rPr>
      <w:rFonts w:ascii="Times New Roman" w:cs="Times New Roman" w:eastAsia="Times New Roman" w:hAnsi="Times New Roman"/>
      <w:lang w:eastAsia="en-GB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en-GB"/>
    </w:rPr>
  </w:style>
  <w:style w:type="character" w:customStyle="1" w:styleId="style4101">
    <w:name w:val="Heading 1 Char_aba15113-9e07-42e8-bdcc-a1cebe8b4351"/>
    <w:basedOn w:val="style65"/>
    <w:next w:val="style4101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styleId="style157">
    <w:name w:val="No Spacing"/>
    <w:next w:val="style157"/>
    <w:qFormat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828</Words>
  <Pages>2</Pages>
  <Characters>3672</Characters>
  <Application>WPS Office</Application>
  <DocSecurity>0</DocSecurity>
  <Paragraphs>59</Paragraphs>
  <ScaleCrop>false</ScaleCrop>
  <LinksUpToDate>false</LinksUpToDate>
  <CharactersWithSpaces>4470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2021-07-17T11:56:00Z</dcterms:created>
  <dc:creator>JOHN m</dc:creator>
  <lastModifiedBy>V2059</lastModifiedBy>
  <dcterms:modified xsi:type="dcterms:W3CDTF">2023-06-03T02:20:25Z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0bfe2407dadc40ffacddb0f7906355e3</vt:lpwstr>
  </property>
</Properties>
</file>